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28" w:rsidRDefault="00F03728" w:rsidP="00F03728">
      <w:pPr>
        <w:jc w:val="center"/>
        <w:rPr>
          <w:rFonts w:ascii="Times New Roman" w:hAnsi="Times New Roman"/>
          <w:b/>
          <w:bCs/>
          <w:sz w:val="28"/>
          <w:szCs w:val="28"/>
        </w:rPr>
      </w:pPr>
      <w:r>
        <w:rPr>
          <w:rFonts w:ascii="Times New Roman" w:hAnsi="Times New Roman"/>
          <w:b/>
          <w:bCs/>
          <w:sz w:val="28"/>
          <w:szCs w:val="28"/>
          <w:lang w:val="vi-VN"/>
        </w:rPr>
        <w:t>BIỂU SỐ 23</w:t>
      </w:r>
      <w:r>
        <w:rPr>
          <w:rFonts w:ascii="Times New Roman" w:hAnsi="Times New Roman"/>
          <w:b/>
          <w:bCs/>
          <w:sz w:val="28"/>
          <w:szCs w:val="28"/>
        </w:rPr>
        <w:t>/2019</w:t>
      </w:r>
    </w:p>
    <w:p w:rsidR="00F03728" w:rsidRDefault="00F03728" w:rsidP="00F03728">
      <w:pPr>
        <w:jc w:val="center"/>
        <w:rPr>
          <w:rFonts w:ascii="Times New Roman" w:hAnsi="Times New Roman"/>
          <w:b/>
          <w:bCs/>
          <w:sz w:val="28"/>
          <w:szCs w:val="28"/>
          <w:lang w:val="vi-VN"/>
        </w:rPr>
      </w:pPr>
      <w:r>
        <w:rPr>
          <w:rFonts w:ascii="Times New Roman" w:hAnsi="Times New Roman"/>
          <w:b/>
          <w:bCs/>
          <w:sz w:val="28"/>
          <w:szCs w:val="28"/>
          <w:lang w:val="vi-VN"/>
        </w:rPr>
        <w:t>THỐNG KÊ KIỂM SÁT GIẢI QUYẾT YÊU CẦU TUYÊN BỐ PHÁ SẢN DOANH NGHIỆP, HỢP TÁC XÃ THEO THỦ TỤC</w:t>
      </w:r>
      <w:r>
        <w:rPr>
          <w:rFonts w:ascii="Times New Roman" w:hAnsi="Times New Roman"/>
          <w:b/>
          <w:bCs/>
          <w:sz w:val="28"/>
          <w:szCs w:val="28"/>
        </w:rPr>
        <w:t xml:space="preserve">                                </w:t>
      </w:r>
      <w:r>
        <w:rPr>
          <w:rFonts w:ascii="Times New Roman" w:hAnsi="Times New Roman"/>
          <w:b/>
          <w:bCs/>
          <w:sz w:val="28"/>
          <w:szCs w:val="28"/>
          <w:lang w:val="vi-VN"/>
        </w:rPr>
        <w:t xml:space="preserve"> XEM XÉT LẠI ĐƠN ĐỀ NGHỊ, KHÁNG NGHỊ </w:t>
      </w:r>
    </w:p>
    <w:p w:rsidR="00F03728" w:rsidRDefault="00F03728" w:rsidP="00F03728">
      <w:pPr>
        <w:jc w:val="center"/>
        <w:rPr>
          <w:rFonts w:ascii="Times New Roman" w:hAnsi="Times New Roman"/>
          <w:b/>
          <w:bCs/>
          <w:sz w:val="28"/>
          <w:szCs w:val="28"/>
          <w:lang w:val="vi-VN"/>
        </w:rPr>
      </w:pPr>
    </w:p>
    <w:p w:rsidR="00F03728" w:rsidRDefault="00F03728" w:rsidP="00F03728">
      <w:pPr>
        <w:spacing w:line="360" w:lineRule="exact"/>
        <w:rPr>
          <w:rFonts w:ascii="Times New Roman" w:hAnsi="Times New Roman"/>
          <w:sz w:val="28"/>
          <w:szCs w:val="28"/>
          <w:lang w:val="vi-VN"/>
        </w:rPr>
      </w:pPr>
      <w:r>
        <w:rPr>
          <w:rFonts w:ascii="Times New Roman" w:hAnsi="Times New Roman"/>
          <w:b/>
          <w:bCs/>
          <w:sz w:val="28"/>
          <w:szCs w:val="28"/>
          <w:lang w:val="vi-VN"/>
        </w:rPr>
        <w:t>- Dòng 1 (Số việc còn lại của kỳ trước)</w:t>
      </w:r>
      <w:r>
        <w:rPr>
          <w:rFonts w:ascii="Times New Roman" w:hAnsi="Times New Roman"/>
          <w:b/>
          <w:sz w:val="28"/>
          <w:szCs w:val="28"/>
          <w:lang w:val="vi-VN"/>
        </w:rPr>
        <w:t>:</w:t>
      </w:r>
      <w:r>
        <w:rPr>
          <w:rFonts w:ascii="Times New Roman" w:hAnsi="Times New Roman"/>
          <w:sz w:val="28"/>
          <w:szCs w:val="28"/>
          <w:lang w:val="vi-VN"/>
        </w:rPr>
        <w:t xml:space="preserve"> Thống kê số việc còn lại trong kỳ thống kê trước (VKS đã nhận được hồ sơ vụ việc phá sản của Toà án trong kỳ thống kê trước) nhưng Toà án chưa giải quyết xong, chuyển sang kỳ thống kê này để giải quyết.</w:t>
      </w:r>
    </w:p>
    <w:p w:rsidR="00F03728" w:rsidRDefault="00F03728" w:rsidP="00F03728">
      <w:pPr>
        <w:spacing w:line="360" w:lineRule="exact"/>
        <w:rPr>
          <w:rFonts w:ascii="Times New Roman" w:hAnsi="Times New Roman"/>
          <w:sz w:val="28"/>
          <w:szCs w:val="28"/>
          <w:lang w:val="vi-VN"/>
        </w:rPr>
      </w:pPr>
      <w:r>
        <w:rPr>
          <w:rFonts w:ascii="Times New Roman" w:hAnsi="Times New Roman"/>
          <w:b/>
          <w:bCs/>
          <w:sz w:val="28"/>
          <w:szCs w:val="28"/>
          <w:lang w:val="vi-VN"/>
        </w:rPr>
        <w:t>- Dòng 2 (Số việc VKS mới nhận được thông báo thụ lý)</w:t>
      </w:r>
      <w:r>
        <w:rPr>
          <w:rFonts w:ascii="Times New Roman" w:hAnsi="Times New Roman"/>
          <w:b/>
          <w:sz w:val="28"/>
          <w:szCs w:val="28"/>
          <w:lang w:val="vi-VN"/>
        </w:rPr>
        <w:t>:</w:t>
      </w:r>
      <w:r>
        <w:rPr>
          <w:rFonts w:ascii="Times New Roman" w:hAnsi="Times New Roman"/>
          <w:sz w:val="28"/>
          <w:szCs w:val="28"/>
          <w:lang w:val="vi-VN"/>
        </w:rPr>
        <w:t xml:space="preserve"> Thống kê số việc VKS mới nhận được hồ sơ vụ việc của Toà án (Khoản 3 Điều 44 và Khoản 1 Điều 112 Luật Phá sản trong kỳ thống kê.</w:t>
      </w:r>
    </w:p>
    <w:p w:rsidR="00F03728" w:rsidRDefault="00F03728" w:rsidP="00F03728">
      <w:pPr>
        <w:spacing w:line="360" w:lineRule="exact"/>
        <w:rPr>
          <w:rFonts w:ascii="Times New Roman" w:hAnsi="Times New Roman"/>
          <w:sz w:val="28"/>
          <w:szCs w:val="28"/>
        </w:rPr>
      </w:pPr>
      <w:r>
        <w:rPr>
          <w:rFonts w:ascii="Times New Roman" w:hAnsi="Times New Roman"/>
          <w:b/>
          <w:bCs/>
          <w:sz w:val="28"/>
          <w:szCs w:val="28"/>
          <w:lang w:val="vi-VN"/>
        </w:rPr>
        <w:t>- Dòng 3 (Tổng số việc VKS thụ lý):</w:t>
      </w:r>
      <w:r>
        <w:rPr>
          <w:rFonts w:ascii="Times New Roman" w:hAnsi="Times New Roman"/>
          <w:sz w:val="28"/>
          <w:szCs w:val="28"/>
          <w:lang w:val="vi-VN"/>
        </w:rPr>
        <w:t xml:space="preserve"> Thống kê tổng số việc VKS thụ lý kiểm sát trong kỳ thống kê, bao gồm: số việc cũ + số việc mới</w:t>
      </w:r>
    </w:p>
    <w:p w:rsidR="00F03728" w:rsidRDefault="00F03728" w:rsidP="00F03728">
      <w:pPr>
        <w:spacing w:line="360" w:lineRule="exact"/>
        <w:rPr>
          <w:rFonts w:ascii="Times New Roman" w:hAnsi="Times New Roman"/>
          <w:b/>
          <w:bCs/>
          <w:i/>
          <w:sz w:val="28"/>
          <w:szCs w:val="28"/>
        </w:rPr>
      </w:pPr>
      <w:r>
        <w:rPr>
          <w:rFonts w:ascii="Times New Roman" w:hAnsi="Times New Roman"/>
          <w:sz w:val="28"/>
          <w:szCs w:val="28"/>
        </w:rPr>
        <w:t xml:space="preserve"> </w:t>
      </w:r>
      <w:r>
        <w:rPr>
          <w:rFonts w:ascii="Times New Roman" w:hAnsi="Times New Roman"/>
          <w:i/>
          <w:sz w:val="28"/>
          <w:szCs w:val="28"/>
        </w:rPr>
        <w:t>(Dòng 3 = Dòng 1 + Dòng 2)</w:t>
      </w:r>
    </w:p>
    <w:p w:rsidR="00F03728" w:rsidRDefault="00F03728" w:rsidP="00F03728">
      <w:pPr>
        <w:spacing w:line="360" w:lineRule="exact"/>
        <w:rPr>
          <w:rFonts w:ascii="Times New Roman" w:hAnsi="Times New Roman"/>
          <w:b/>
          <w:bCs/>
          <w:sz w:val="28"/>
          <w:szCs w:val="28"/>
        </w:rPr>
      </w:pPr>
      <w:r>
        <w:rPr>
          <w:rFonts w:ascii="Times New Roman" w:hAnsi="Times New Roman"/>
          <w:b/>
          <w:bCs/>
          <w:sz w:val="28"/>
          <w:szCs w:val="28"/>
          <w:lang w:val="vi-VN"/>
        </w:rPr>
        <w:t>- Dòng</w:t>
      </w:r>
      <w:r>
        <w:rPr>
          <w:rFonts w:ascii="Times New Roman" w:hAnsi="Times New Roman"/>
          <w:b/>
          <w:bCs/>
          <w:sz w:val="28"/>
          <w:szCs w:val="28"/>
        </w:rPr>
        <w:t xml:space="preserve"> 4 </w:t>
      </w:r>
      <w:r>
        <w:rPr>
          <w:rFonts w:ascii="Times New Roman" w:hAnsi="Times New Roman"/>
          <w:b/>
          <w:bCs/>
          <w:sz w:val="28"/>
          <w:szCs w:val="28"/>
          <w:lang w:val="vi-VN"/>
        </w:rPr>
        <w:t>(Số việc Tòa án đã giải quyết xong</w:t>
      </w:r>
      <w:r>
        <w:rPr>
          <w:rFonts w:ascii="Times New Roman" w:hAnsi="Times New Roman"/>
          <w:b/>
          <w:bCs/>
          <w:sz w:val="28"/>
          <w:szCs w:val="28"/>
        </w:rPr>
        <w:t xml:space="preserve"> (đã mở phiên họp</w:t>
      </w:r>
      <w:r>
        <w:rPr>
          <w:rFonts w:ascii="Times New Roman" w:hAnsi="Times New Roman"/>
          <w:b/>
          <w:bCs/>
          <w:sz w:val="28"/>
          <w:szCs w:val="28"/>
          <w:lang w:val="vi-VN"/>
        </w:rPr>
        <w:t xml:space="preserve">): </w:t>
      </w:r>
      <w:r>
        <w:rPr>
          <w:rFonts w:ascii="Times New Roman" w:hAnsi="Times New Roman"/>
          <w:sz w:val="28"/>
          <w:szCs w:val="28"/>
          <w:lang w:val="vi-VN"/>
        </w:rPr>
        <w:t xml:space="preserve">Thống kê số việc Toà án đã mở phiên họp trong kỳ thống kê. </w:t>
      </w:r>
    </w:p>
    <w:p w:rsidR="00F03728" w:rsidRDefault="00F03728" w:rsidP="00F03728">
      <w:pPr>
        <w:spacing w:line="360" w:lineRule="exact"/>
        <w:rPr>
          <w:rFonts w:ascii="Times New Roman" w:hAnsi="Times New Roman"/>
          <w:b/>
          <w:bCs/>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5</w:t>
      </w:r>
      <w:r>
        <w:rPr>
          <w:rFonts w:ascii="Times New Roman" w:hAnsi="Times New Roman"/>
          <w:b/>
          <w:bCs/>
          <w:sz w:val="28"/>
          <w:szCs w:val="28"/>
          <w:lang w:val="vi-VN"/>
        </w:rPr>
        <w:t xml:space="preserve"> (Tr. đó: Số việc </w:t>
      </w:r>
      <w:r>
        <w:rPr>
          <w:rFonts w:ascii="Times New Roman" w:hAnsi="Times New Roman"/>
          <w:b/>
          <w:bCs/>
          <w:sz w:val="28"/>
          <w:szCs w:val="28"/>
        </w:rPr>
        <w:t xml:space="preserve">đề nghị xem xét lại, </w:t>
      </w:r>
      <w:r>
        <w:rPr>
          <w:rFonts w:ascii="Times New Roman" w:hAnsi="Times New Roman"/>
          <w:b/>
          <w:bCs/>
          <w:sz w:val="28"/>
          <w:szCs w:val="28"/>
          <w:lang w:val="vi-VN"/>
        </w:rPr>
        <w:t xml:space="preserve">VKS kháng nghị): </w:t>
      </w:r>
      <w:r>
        <w:rPr>
          <w:rFonts w:ascii="Times New Roman" w:hAnsi="Times New Roman"/>
          <w:bCs/>
          <w:sz w:val="28"/>
          <w:szCs w:val="28"/>
          <w:lang w:val="vi-VN"/>
        </w:rPr>
        <w:t>T</w:t>
      </w:r>
      <w:r>
        <w:rPr>
          <w:rFonts w:ascii="Times New Roman" w:hAnsi="Times New Roman"/>
          <w:sz w:val="28"/>
          <w:szCs w:val="28"/>
          <w:lang w:val="vi-VN"/>
        </w:rPr>
        <w:t>hống kê số việc</w:t>
      </w:r>
      <w:r>
        <w:rPr>
          <w:rFonts w:ascii="Times New Roman" w:hAnsi="Times New Roman"/>
          <w:b/>
          <w:bCs/>
          <w:sz w:val="28"/>
          <w:szCs w:val="28"/>
          <w:lang w:val="vi-VN"/>
        </w:rPr>
        <w:t xml:space="preserve"> </w:t>
      </w:r>
      <w:r>
        <w:rPr>
          <w:rFonts w:ascii="Times New Roman" w:hAnsi="Times New Roman"/>
          <w:b/>
          <w:sz w:val="28"/>
          <w:szCs w:val="28"/>
        </w:rPr>
        <w:t>)</w:t>
      </w:r>
      <w:r>
        <w:rPr>
          <w:rFonts w:ascii="Times New Roman" w:hAnsi="Times New Roman"/>
          <w:sz w:val="28"/>
          <w:szCs w:val="28"/>
        </w:rPr>
        <w:t xml:space="preserve"> người nộp đơn, doanh nghiệp, hợp tác xã mất khả năng thanh toán, chủ nợ, cơ quan thi hành án dân sự, cơ quan thuế, cơ quan đăng ký kinh doanh nơi doanh nghiệp, hợp tác xã có trụ sở chính</w:t>
      </w:r>
      <w:r>
        <w:rPr>
          <w:rFonts w:ascii="Times New Roman" w:hAnsi="Times New Roman"/>
          <w:b/>
          <w:sz w:val="28"/>
          <w:szCs w:val="28"/>
        </w:rPr>
        <w:t xml:space="preserve"> </w:t>
      </w:r>
      <w:r>
        <w:rPr>
          <w:rFonts w:ascii="Times New Roman" w:hAnsi="Times New Roman"/>
          <w:sz w:val="28"/>
          <w:szCs w:val="28"/>
        </w:rPr>
        <w:t>có đề nghị,</w:t>
      </w:r>
      <w:r>
        <w:rPr>
          <w:rFonts w:ascii="Times New Roman" w:hAnsi="Times New Roman"/>
          <w:sz w:val="28"/>
          <w:szCs w:val="28"/>
          <w:lang w:val="vi-VN"/>
        </w:rPr>
        <w:t xml:space="preserve"> VKS kháng nghị</w:t>
      </w:r>
      <w:r>
        <w:rPr>
          <w:rFonts w:ascii="Times New Roman" w:hAnsi="Times New Roman"/>
          <w:sz w:val="28"/>
          <w:szCs w:val="28"/>
        </w:rPr>
        <w:t xml:space="preserve"> xem xét lại</w:t>
      </w:r>
      <w:r>
        <w:rPr>
          <w:rFonts w:ascii="Times New Roman" w:hAnsi="Times New Roman"/>
          <w:sz w:val="28"/>
          <w:szCs w:val="28"/>
          <w:lang w:val="vi-VN"/>
        </w:rPr>
        <w:t xml:space="preserve"> quyết định </w:t>
      </w:r>
      <w:r>
        <w:rPr>
          <w:rFonts w:ascii="Times New Roman" w:hAnsi="Times New Roman"/>
          <w:sz w:val="28"/>
          <w:szCs w:val="28"/>
        </w:rPr>
        <w:t xml:space="preserve">mở hoặc không mở thủ tục phá sản, </w:t>
      </w:r>
      <w:r>
        <w:rPr>
          <w:rFonts w:ascii="Times New Roman" w:hAnsi="Times New Roman"/>
          <w:sz w:val="28"/>
          <w:szCs w:val="28"/>
          <w:lang w:val="vi-VN"/>
        </w:rPr>
        <w:t xml:space="preserve">quyết định tuyên bố doanh nghiệp, hợp tác xã phá sản mà Tòa án đã mở phiên họp trong kỳ thống kê. </w:t>
      </w:r>
    </w:p>
    <w:p w:rsidR="00F03728" w:rsidRDefault="00F03728" w:rsidP="00F03728">
      <w:pPr>
        <w:spacing w:line="360" w:lineRule="exact"/>
        <w:rPr>
          <w:rFonts w:ascii="Times New Roman" w:hAnsi="Times New Roman"/>
          <w:b/>
          <w:bCs/>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 xml:space="preserve">6 </w:t>
      </w:r>
      <w:r>
        <w:rPr>
          <w:rFonts w:ascii="Times New Roman" w:hAnsi="Times New Roman"/>
          <w:b/>
          <w:bCs/>
          <w:sz w:val="28"/>
          <w:szCs w:val="28"/>
          <w:lang w:val="vi-VN"/>
        </w:rPr>
        <w:t xml:space="preserve">(Tr. đó: Số việc VKS kháng nghị): </w:t>
      </w:r>
      <w:r>
        <w:rPr>
          <w:rFonts w:ascii="Times New Roman" w:hAnsi="Times New Roman"/>
          <w:bCs/>
          <w:sz w:val="28"/>
          <w:szCs w:val="28"/>
          <w:lang w:val="vi-VN"/>
        </w:rPr>
        <w:t>T</w:t>
      </w:r>
      <w:r>
        <w:rPr>
          <w:rFonts w:ascii="Times New Roman" w:hAnsi="Times New Roman"/>
          <w:sz w:val="28"/>
          <w:szCs w:val="28"/>
          <w:lang w:val="vi-VN"/>
        </w:rPr>
        <w:t>hống kê số việc</w:t>
      </w:r>
      <w:r>
        <w:rPr>
          <w:rFonts w:ascii="Times New Roman" w:hAnsi="Times New Roman"/>
          <w:b/>
          <w:bCs/>
          <w:sz w:val="28"/>
          <w:szCs w:val="28"/>
          <w:lang w:val="vi-VN"/>
        </w:rPr>
        <w:t xml:space="preserve"> </w:t>
      </w:r>
      <w:r>
        <w:rPr>
          <w:rFonts w:ascii="Times New Roman" w:hAnsi="Times New Roman"/>
          <w:sz w:val="28"/>
          <w:szCs w:val="28"/>
          <w:lang w:val="vi-VN"/>
        </w:rPr>
        <w:t xml:space="preserve">VKS kháng nghị mà Tòa án đã mở phiên họp trong kỳ thống kê. </w:t>
      </w:r>
    </w:p>
    <w:p w:rsidR="00F03728" w:rsidRDefault="00F03728" w:rsidP="00F03728">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7</w:t>
      </w:r>
      <w:r>
        <w:rPr>
          <w:rFonts w:ascii="Times New Roman" w:hAnsi="Times New Roman"/>
          <w:b/>
          <w:bCs/>
          <w:sz w:val="28"/>
          <w:szCs w:val="28"/>
          <w:lang w:val="vi-VN"/>
        </w:rPr>
        <w:t xml:space="preserve"> (Tr. đó: Số việc Tòa án chấp nhận kháng nghị của VKS): </w:t>
      </w:r>
      <w:r>
        <w:rPr>
          <w:rFonts w:ascii="Times New Roman" w:hAnsi="Times New Roman"/>
          <w:bCs/>
          <w:sz w:val="28"/>
          <w:szCs w:val="28"/>
          <w:lang w:val="vi-VN"/>
        </w:rPr>
        <w:t>T</w:t>
      </w:r>
      <w:r>
        <w:rPr>
          <w:rFonts w:ascii="Times New Roman" w:hAnsi="Times New Roman"/>
          <w:sz w:val="28"/>
          <w:szCs w:val="28"/>
          <w:lang w:val="vi-VN"/>
        </w:rPr>
        <w:t>hống kê số việc</w:t>
      </w:r>
      <w:r>
        <w:rPr>
          <w:rFonts w:ascii="Times New Roman" w:hAnsi="Times New Roman"/>
          <w:b/>
          <w:bCs/>
          <w:sz w:val="28"/>
          <w:szCs w:val="28"/>
          <w:lang w:val="vi-VN"/>
        </w:rPr>
        <w:t xml:space="preserve"> </w:t>
      </w:r>
      <w:r>
        <w:rPr>
          <w:rFonts w:ascii="Times New Roman" w:hAnsi="Times New Roman"/>
          <w:bCs/>
          <w:sz w:val="28"/>
          <w:szCs w:val="28"/>
          <w:lang w:val="vi-VN"/>
        </w:rPr>
        <w:t>Tòa án</w:t>
      </w:r>
      <w:r>
        <w:rPr>
          <w:rFonts w:ascii="Times New Roman" w:hAnsi="Times New Roman"/>
          <w:b/>
          <w:bCs/>
          <w:sz w:val="28"/>
          <w:szCs w:val="28"/>
          <w:lang w:val="vi-VN"/>
        </w:rPr>
        <w:t xml:space="preserve"> </w:t>
      </w:r>
      <w:r>
        <w:rPr>
          <w:rFonts w:ascii="Times New Roman" w:hAnsi="Times New Roman"/>
          <w:sz w:val="28"/>
          <w:szCs w:val="28"/>
          <w:lang w:val="vi-VN"/>
        </w:rPr>
        <w:t>chấp nhận kháng nghị của VKS.</w:t>
      </w:r>
    </w:p>
    <w:p w:rsidR="00F03728" w:rsidRDefault="00F03728" w:rsidP="00F03728">
      <w:pPr>
        <w:spacing w:line="360" w:lineRule="exact"/>
        <w:rPr>
          <w:rFonts w:ascii="Times New Roman" w:hAnsi="Times New Roman"/>
          <w:b/>
          <w:bCs/>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8</w:t>
      </w:r>
      <w:r>
        <w:rPr>
          <w:rFonts w:ascii="Times New Roman" w:hAnsi="Times New Roman"/>
          <w:b/>
          <w:bCs/>
          <w:sz w:val="28"/>
          <w:szCs w:val="28"/>
          <w:lang w:val="vi-VN"/>
        </w:rPr>
        <w:t xml:space="preserve"> (Số việc Tòa án giữ nguyên quyết định mở hoặc không mở thủ tục phá sản)</w:t>
      </w:r>
      <w:r>
        <w:rPr>
          <w:rFonts w:ascii="Times New Roman" w:hAnsi="Times New Roman"/>
          <w:b/>
          <w:sz w:val="28"/>
          <w:szCs w:val="28"/>
          <w:lang w:val="vi-VN"/>
        </w:rPr>
        <w:t xml:space="preserve">: </w:t>
      </w:r>
      <w:r>
        <w:rPr>
          <w:rFonts w:ascii="Times New Roman" w:hAnsi="Times New Roman"/>
          <w:sz w:val="28"/>
          <w:szCs w:val="28"/>
          <w:lang w:val="vi-VN"/>
        </w:rPr>
        <w:t xml:space="preserve">Thống kê số việc </w:t>
      </w:r>
      <w:r>
        <w:rPr>
          <w:rFonts w:ascii="Times New Roman" w:hAnsi="Times New Roman"/>
          <w:bCs/>
          <w:sz w:val="28"/>
          <w:szCs w:val="28"/>
          <w:lang w:val="vi-VN"/>
        </w:rPr>
        <w:t>Tòa án</w:t>
      </w:r>
      <w:r>
        <w:rPr>
          <w:rFonts w:ascii="Times New Roman" w:hAnsi="Times New Roman"/>
          <w:sz w:val="28"/>
          <w:szCs w:val="28"/>
          <w:lang w:val="vi-VN"/>
        </w:rPr>
        <w:t xml:space="preserve"> không chấp nhận đề nghị, kháng nghị</w:t>
      </w:r>
      <w:r>
        <w:rPr>
          <w:rFonts w:ascii="Times New Roman" w:hAnsi="Times New Roman"/>
          <w:b/>
          <w:bCs/>
          <w:sz w:val="28"/>
          <w:szCs w:val="28"/>
          <w:lang w:val="vi-VN"/>
        </w:rPr>
        <w:t xml:space="preserve"> </w:t>
      </w:r>
      <w:r>
        <w:rPr>
          <w:rFonts w:ascii="Times New Roman" w:hAnsi="Times New Roman"/>
          <w:sz w:val="28"/>
          <w:szCs w:val="28"/>
          <w:lang w:val="vi-VN"/>
        </w:rPr>
        <w:t>và giữ nguyên quyết định của tòa án cấp dưới (điểm a Khoản 7 Điều 44 Luật Phá sản).</w:t>
      </w:r>
    </w:p>
    <w:p w:rsidR="00F03728" w:rsidRDefault="00F03728" w:rsidP="00F03728">
      <w:pPr>
        <w:spacing w:line="360" w:lineRule="exact"/>
        <w:rPr>
          <w:rFonts w:ascii="Times New Roman" w:hAnsi="Times New Roman"/>
          <w:b/>
          <w:bCs/>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9</w:t>
      </w:r>
      <w:r>
        <w:rPr>
          <w:rFonts w:ascii="Times New Roman" w:hAnsi="Times New Roman"/>
          <w:b/>
          <w:bCs/>
          <w:sz w:val="28"/>
          <w:szCs w:val="28"/>
          <w:lang w:val="vi-VN"/>
        </w:rPr>
        <w:t xml:space="preserve"> (Số việc Toà án hủy quyết định không mở thủ tục phá sản và giao cho Tòa án nhân dân đã ra quyết định không mở thủ tục phá sản xem xét ra quyết định mở thủ tục phá sản)</w:t>
      </w:r>
      <w:r>
        <w:rPr>
          <w:rFonts w:ascii="Times New Roman" w:hAnsi="Times New Roman"/>
          <w:b/>
          <w:sz w:val="28"/>
          <w:szCs w:val="28"/>
          <w:lang w:val="vi-VN"/>
        </w:rPr>
        <w:t>:</w:t>
      </w:r>
      <w:r>
        <w:rPr>
          <w:rFonts w:ascii="Times New Roman" w:hAnsi="Times New Roman"/>
          <w:sz w:val="28"/>
          <w:szCs w:val="28"/>
          <w:lang w:val="vi-VN"/>
        </w:rPr>
        <w:t xml:space="preserve"> Thống kê số việc Toà án </w:t>
      </w:r>
      <w:r>
        <w:rPr>
          <w:rFonts w:ascii="Times New Roman" w:hAnsi="Times New Roman"/>
          <w:bCs/>
          <w:sz w:val="28"/>
          <w:szCs w:val="28"/>
          <w:lang w:val="vi-VN"/>
        </w:rPr>
        <w:t>hủy quyết định</w:t>
      </w:r>
      <w:r>
        <w:rPr>
          <w:rFonts w:ascii="Times New Roman" w:hAnsi="Times New Roman"/>
          <w:b/>
          <w:bCs/>
          <w:sz w:val="28"/>
          <w:szCs w:val="28"/>
          <w:lang w:val="vi-VN"/>
        </w:rPr>
        <w:t xml:space="preserve"> </w:t>
      </w:r>
      <w:r>
        <w:rPr>
          <w:rFonts w:ascii="Times New Roman" w:hAnsi="Times New Roman"/>
          <w:bCs/>
          <w:sz w:val="28"/>
          <w:szCs w:val="28"/>
          <w:lang w:val="vi-VN"/>
        </w:rPr>
        <w:t xml:space="preserve">không mở thủ tục phá sản và  giao cho Tòa án nhân dân đã ra quyết định không mở </w:t>
      </w:r>
      <w:r>
        <w:rPr>
          <w:rFonts w:ascii="Times New Roman" w:hAnsi="Times New Roman"/>
          <w:bCs/>
          <w:sz w:val="28"/>
          <w:szCs w:val="28"/>
          <w:lang w:val="vi-VN"/>
        </w:rPr>
        <w:lastRenderedPageBreak/>
        <w:t>thủ tục phá sản xem xét ra quyết định mở thủ tục phá sản (</w:t>
      </w:r>
      <w:r>
        <w:rPr>
          <w:rFonts w:ascii="Times New Roman" w:hAnsi="Times New Roman"/>
          <w:sz w:val="28"/>
          <w:szCs w:val="28"/>
          <w:lang w:val="vi-VN"/>
        </w:rPr>
        <w:t>Điểm b Khoản 7 Điều 44 Luật Phá sản).</w:t>
      </w:r>
    </w:p>
    <w:p w:rsidR="00F03728" w:rsidRDefault="00F03728" w:rsidP="00F03728">
      <w:pPr>
        <w:spacing w:line="360" w:lineRule="exact"/>
        <w:rPr>
          <w:rFonts w:ascii="Times New Roman" w:hAnsi="Times New Roman"/>
          <w:b/>
          <w:bCs/>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 xml:space="preserve">10 </w:t>
      </w:r>
      <w:r>
        <w:rPr>
          <w:rFonts w:ascii="Times New Roman" w:hAnsi="Times New Roman"/>
          <w:b/>
          <w:bCs/>
          <w:sz w:val="28"/>
          <w:szCs w:val="28"/>
          <w:lang w:val="vi-VN"/>
        </w:rPr>
        <w:t>(Số việc Toà án hủy quyết định mở thủ tục phá sản và thông báo cho Tòa án nhân dân đã ra quyết định mở thủ tục phá sản và những người tham gia thủ tục phá sản)</w:t>
      </w:r>
      <w:r>
        <w:rPr>
          <w:rFonts w:ascii="Times New Roman" w:hAnsi="Times New Roman"/>
          <w:b/>
          <w:sz w:val="28"/>
          <w:szCs w:val="28"/>
          <w:lang w:val="vi-VN"/>
        </w:rPr>
        <w:t>:</w:t>
      </w:r>
      <w:r>
        <w:rPr>
          <w:rFonts w:ascii="Times New Roman" w:hAnsi="Times New Roman"/>
          <w:sz w:val="28"/>
          <w:szCs w:val="28"/>
          <w:lang w:val="vi-VN"/>
        </w:rPr>
        <w:t xml:space="preserve"> Thống kê số việc </w:t>
      </w:r>
      <w:r>
        <w:rPr>
          <w:rFonts w:ascii="Times New Roman" w:hAnsi="Times New Roman"/>
          <w:bCs/>
          <w:sz w:val="28"/>
          <w:szCs w:val="28"/>
          <w:lang w:val="vi-VN"/>
        </w:rPr>
        <w:t>Toà án hủy quyết định mở thủ tục phá sản và thông báo cho Tòa án nhân dân đã ra quyết định</w:t>
      </w:r>
      <w:r>
        <w:rPr>
          <w:rFonts w:ascii="Times New Roman" w:hAnsi="Times New Roman"/>
          <w:b/>
          <w:bCs/>
          <w:sz w:val="28"/>
          <w:szCs w:val="28"/>
          <w:lang w:val="vi-VN"/>
        </w:rPr>
        <w:t xml:space="preserve"> </w:t>
      </w:r>
      <w:r>
        <w:rPr>
          <w:rFonts w:ascii="Times New Roman" w:hAnsi="Times New Roman"/>
          <w:bCs/>
          <w:sz w:val="28"/>
          <w:szCs w:val="28"/>
          <w:lang w:val="vi-VN"/>
        </w:rPr>
        <w:t>mở thủ tục phá sản và những người tham gia thủ tục phá sản (Đ</w:t>
      </w:r>
      <w:r>
        <w:rPr>
          <w:rFonts w:ascii="Times New Roman" w:hAnsi="Times New Roman"/>
          <w:sz w:val="28"/>
          <w:szCs w:val="28"/>
          <w:lang w:val="vi-VN"/>
        </w:rPr>
        <w:t>iểm c Khoản 7 Điều 44 Luật Phá sản).</w:t>
      </w:r>
    </w:p>
    <w:p w:rsidR="00F03728" w:rsidRDefault="00F03728" w:rsidP="00F03728">
      <w:pPr>
        <w:spacing w:line="360" w:lineRule="exact"/>
        <w:rPr>
          <w:rFonts w:ascii="Times New Roman" w:hAnsi="Times New Roman"/>
          <w:b/>
          <w:bCs/>
          <w:sz w:val="28"/>
          <w:szCs w:val="28"/>
          <w:lang w:val="vi-VN"/>
        </w:rPr>
      </w:pPr>
      <w:r>
        <w:rPr>
          <w:rFonts w:ascii="Times New Roman" w:hAnsi="Times New Roman"/>
          <w:b/>
          <w:bCs/>
          <w:sz w:val="28"/>
          <w:szCs w:val="28"/>
          <w:lang w:val="vi-VN"/>
        </w:rPr>
        <w:t xml:space="preserve">  - Dòng 1</w:t>
      </w:r>
      <w:r>
        <w:rPr>
          <w:rFonts w:ascii="Times New Roman" w:hAnsi="Times New Roman"/>
          <w:b/>
          <w:bCs/>
          <w:sz w:val="28"/>
          <w:szCs w:val="28"/>
        </w:rPr>
        <w:t>1</w:t>
      </w:r>
      <w:r>
        <w:rPr>
          <w:rFonts w:ascii="Times New Roman" w:hAnsi="Times New Roman"/>
          <w:b/>
          <w:bCs/>
          <w:sz w:val="28"/>
          <w:szCs w:val="28"/>
          <w:lang w:val="vi-VN"/>
        </w:rPr>
        <w:t xml:space="preserve"> (Số việc Toà án giữ nguyên quyết định tuyên bố </w:t>
      </w:r>
      <w:r>
        <w:rPr>
          <w:rFonts w:ascii="Times New Roman" w:hAnsi="Times New Roman"/>
          <w:b/>
          <w:sz w:val="28"/>
          <w:szCs w:val="28"/>
          <w:lang w:val="vi-VN"/>
        </w:rPr>
        <w:t>doanh nghiệp, hợp tác xã phá sản</w:t>
      </w:r>
      <w:r>
        <w:rPr>
          <w:rFonts w:ascii="Times New Roman" w:hAnsi="Times New Roman"/>
          <w:b/>
          <w:bCs/>
          <w:sz w:val="28"/>
          <w:szCs w:val="28"/>
          <w:lang w:val="vi-VN"/>
        </w:rPr>
        <w:t xml:space="preserve">): </w:t>
      </w:r>
      <w:r>
        <w:rPr>
          <w:rFonts w:ascii="Times New Roman" w:hAnsi="Times New Roman"/>
          <w:sz w:val="28"/>
          <w:szCs w:val="28"/>
          <w:lang w:val="vi-VN"/>
        </w:rPr>
        <w:t xml:space="preserve">Thống kê số việc </w:t>
      </w:r>
      <w:r>
        <w:rPr>
          <w:rFonts w:ascii="Times New Roman" w:hAnsi="Times New Roman"/>
          <w:bCs/>
          <w:sz w:val="28"/>
          <w:szCs w:val="28"/>
          <w:lang w:val="vi-VN"/>
        </w:rPr>
        <w:t>Toà án không chấp nhận đơn đề nghị, kháng nghị và giữ nguyên quyết định tuyên bố doanh nghiệp, hợp tác xã phá sản (Đ</w:t>
      </w:r>
      <w:r>
        <w:rPr>
          <w:rFonts w:ascii="Times New Roman" w:hAnsi="Times New Roman"/>
          <w:sz w:val="28"/>
          <w:szCs w:val="28"/>
          <w:lang w:val="vi-VN"/>
        </w:rPr>
        <w:t>iểm a Khoản 3 Điều 112 Luật Phá sản).</w:t>
      </w:r>
    </w:p>
    <w:p w:rsidR="00F03728" w:rsidRDefault="00F03728" w:rsidP="00F03728">
      <w:pPr>
        <w:spacing w:line="360" w:lineRule="exact"/>
        <w:rPr>
          <w:rFonts w:ascii="Times New Roman" w:hAnsi="Times New Roman"/>
          <w:b/>
          <w:bCs/>
          <w:sz w:val="28"/>
          <w:szCs w:val="28"/>
          <w:lang w:val="vi-VN"/>
        </w:rPr>
      </w:pPr>
      <w:r>
        <w:rPr>
          <w:rFonts w:ascii="Times New Roman" w:hAnsi="Times New Roman"/>
          <w:b/>
          <w:bCs/>
          <w:sz w:val="28"/>
          <w:szCs w:val="28"/>
          <w:lang w:val="vi-VN"/>
        </w:rPr>
        <w:t>- Dòng 1</w:t>
      </w:r>
      <w:r>
        <w:rPr>
          <w:rFonts w:ascii="Times New Roman" w:hAnsi="Times New Roman"/>
          <w:b/>
          <w:bCs/>
          <w:sz w:val="28"/>
          <w:szCs w:val="28"/>
        </w:rPr>
        <w:t>2</w:t>
      </w:r>
      <w:r>
        <w:rPr>
          <w:rFonts w:ascii="Times New Roman" w:hAnsi="Times New Roman"/>
          <w:b/>
          <w:bCs/>
          <w:sz w:val="28"/>
          <w:szCs w:val="28"/>
          <w:lang w:val="vi-VN"/>
        </w:rPr>
        <w:t xml:space="preserve"> (Số việc Toà án sửa quyết định tuyên bố </w:t>
      </w:r>
      <w:r>
        <w:rPr>
          <w:rFonts w:ascii="Times New Roman" w:hAnsi="Times New Roman"/>
          <w:b/>
          <w:sz w:val="28"/>
          <w:szCs w:val="28"/>
          <w:lang w:val="vi-VN"/>
        </w:rPr>
        <w:t>doanh nghiệp, hợp tác xã phá sản</w:t>
      </w:r>
      <w:r>
        <w:rPr>
          <w:rFonts w:ascii="Times New Roman" w:hAnsi="Times New Roman"/>
          <w:b/>
          <w:bCs/>
          <w:sz w:val="28"/>
          <w:szCs w:val="28"/>
          <w:lang w:val="vi-VN"/>
        </w:rPr>
        <w:t>):</w:t>
      </w:r>
      <w:r>
        <w:rPr>
          <w:rFonts w:ascii="Times New Roman" w:hAnsi="Times New Roman"/>
          <w:sz w:val="28"/>
          <w:szCs w:val="28"/>
          <w:lang w:val="vi-VN"/>
        </w:rPr>
        <w:t xml:space="preserve"> Thống kê số việc </w:t>
      </w:r>
      <w:r>
        <w:rPr>
          <w:rFonts w:ascii="Times New Roman" w:hAnsi="Times New Roman"/>
          <w:bCs/>
          <w:sz w:val="28"/>
          <w:szCs w:val="28"/>
          <w:lang w:val="vi-VN"/>
        </w:rPr>
        <w:t>Toà án sửa</w:t>
      </w:r>
      <w:r>
        <w:rPr>
          <w:rFonts w:ascii="Times New Roman" w:hAnsi="Times New Roman"/>
          <w:b/>
          <w:bCs/>
          <w:sz w:val="28"/>
          <w:szCs w:val="28"/>
          <w:lang w:val="vi-VN"/>
        </w:rPr>
        <w:t xml:space="preserve"> </w:t>
      </w:r>
      <w:r>
        <w:rPr>
          <w:rFonts w:ascii="Times New Roman" w:hAnsi="Times New Roman"/>
          <w:bCs/>
          <w:sz w:val="28"/>
          <w:szCs w:val="28"/>
          <w:lang w:val="vi-VN"/>
        </w:rPr>
        <w:t>quyết định tuyên bố doanh nghiệp, hợp tác xã phá sản (</w:t>
      </w:r>
      <w:r>
        <w:rPr>
          <w:rFonts w:ascii="Times New Roman" w:hAnsi="Times New Roman"/>
          <w:sz w:val="28"/>
          <w:szCs w:val="28"/>
          <w:lang w:val="vi-VN"/>
        </w:rPr>
        <w:t>Điểm b Khoản 3 Điều 112 Luật Phá sản).</w:t>
      </w:r>
    </w:p>
    <w:p w:rsidR="00F03728" w:rsidRDefault="00F03728" w:rsidP="00F03728">
      <w:pPr>
        <w:spacing w:line="360" w:lineRule="exact"/>
        <w:rPr>
          <w:rFonts w:ascii="Times New Roman" w:hAnsi="Times New Roman"/>
          <w:b/>
          <w:bCs/>
          <w:sz w:val="28"/>
          <w:szCs w:val="28"/>
          <w:lang w:val="vi-VN"/>
        </w:rPr>
      </w:pPr>
      <w:r>
        <w:rPr>
          <w:rFonts w:ascii="Times New Roman" w:hAnsi="Times New Roman"/>
          <w:b/>
          <w:bCs/>
          <w:sz w:val="28"/>
          <w:szCs w:val="28"/>
          <w:lang w:val="vi-VN"/>
        </w:rPr>
        <w:t>- Dòng 1</w:t>
      </w:r>
      <w:r>
        <w:rPr>
          <w:rFonts w:ascii="Times New Roman" w:hAnsi="Times New Roman"/>
          <w:b/>
          <w:bCs/>
          <w:sz w:val="28"/>
          <w:szCs w:val="28"/>
        </w:rPr>
        <w:t>3</w:t>
      </w:r>
      <w:r>
        <w:rPr>
          <w:rFonts w:ascii="Times New Roman" w:hAnsi="Times New Roman"/>
          <w:b/>
          <w:bCs/>
          <w:sz w:val="28"/>
          <w:szCs w:val="28"/>
          <w:lang w:val="vi-VN"/>
        </w:rPr>
        <w:t xml:space="preserve"> (Số việc Toà án hủy quyết định tuyên bố </w:t>
      </w:r>
      <w:r>
        <w:rPr>
          <w:rFonts w:ascii="Times New Roman" w:hAnsi="Times New Roman"/>
          <w:b/>
          <w:sz w:val="28"/>
          <w:szCs w:val="28"/>
          <w:lang w:val="vi-VN"/>
        </w:rPr>
        <w:t>doanh nghiệp, hợp tác xã phá sản</w:t>
      </w:r>
      <w:r>
        <w:rPr>
          <w:rFonts w:ascii="Times New Roman" w:hAnsi="Times New Roman"/>
          <w:b/>
          <w:bCs/>
          <w:sz w:val="28"/>
          <w:szCs w:val="28"/>
          <w:lang w:val="vi-VN"/>
        </w:rPr>
        <w:t xml:space="preserve"> và giao cho Tòa án cấp dưới có thẩm quyền giải quyết lại):</w:t>
      </w:r>
      <w:r>
        <w:rPr>
          <w:rFonts w:ascii="Times New Roman" w:hAnsi="Times New Roman"/>
          <w:sz w:val="28"/>
          <w:szCs w:val="28"/>
          <w:lang w:val="vi-VN"/>
        </w:rPr>
        <w:t xml:space="preserve"> Thống kê số việc </w:t>
      </w:r>
      <w:r>
        <w:rPr>
          <w:rFonts w:ascii="Times New Roman" w:hAnsi="Times New Roman"/>
          <w:bCs/>
          <w:sz w:val="28"/>
          <w:szCs w:val="28"/>
          <w:lang w:val="vi-VN"/>
        </w:rPr>
        <w:t>Toà án hủy quyết định tuyên bố doanh nghiệp, hợp tác xã phá sản và giao cho Tòa án cấp dưới có thẩm quyền giải quyết lại (</w:t>
      </w:r>
      <w:r>
        <w:rPr>
          <w:rFonts w:ascii="Times New Roman" w:hAnsi="Times New Roman"/>
          <w:sz w:val="28"/>
          <w:szCs w:val="28"/>
          <w:lang w:val="vi-VN"/>
        </w:rPr>
        <w:t>Điểm c Khoản 3 Điều 112 Luật Phá sản).</w:t>
      </w:r>
    </w:p>
    <w:p w:rsidR="00F03728" w:rsidRDefault="00F03728" w:rsidP="00F03728">
      <w:pPr>
        <w:spacing w:line="360" w:lineRule="exact"/>
        <w:rPr>
          <w:rFonts w:ascii="Times New Roman" w:hAnsi="Times New Roman"/>
          <w:b/>
          <w:bCs/>
          <w:sz w:val="28"/>
          <w:szCs w:val="28"/>
        </w:rPr>
      </w:pPr>
      <w:r>
        <w:rPr>
          <w:rFonts w:ascii="Times New Roman" w:hAnsi="Times New Roman"/>
          <w:b/>
          <w:bCs/>
          <w:sz w:val="28"/>
          <w:szCs w:val="28"/>
          <w:lang w:val="vi-VN"/>
        </w:rPr>
        <w:t>- Dòng 1</w:t>
      </w:r>
      <w:r>
        <w:rPr>
          <w:rFonts w:ascii="Times New Roman" w:hAnsi="Times New Roman"/>
          <w:b/>
          <w:bCs/>
          <w:sz w:val="28"/>
          <w:szCs w:val="28"/>
        </w:rPr>
        <w:t>4</w:t>
      </w:r>
      <w:r>
        <w:rPr>
          <w:rFonts w:ascii="Times New Roman" w:hAnsi="Times New Roman"/>
          <w:b/>
          <w:bCs/>
          <w:sz w:val="28"/>
          <w:szCs w:val="28"/>
          <w:lang w:val="vi-VN"/>
        </w:rPr>
        <w:t xml:space="preserve"> </w:t>
      </w:r>
      <w:r>
        <w:rPr>
          <w:rFonts w:ascii="Times New Roman" w:hAnsi="Times New Roman"/>
          <w:b/>
          <w:bCs/>
          <w:sz w:val="28"/>
          <w:szCs w:val="28"/>
        </w:rPr>
        <w:t>(Số quyết định Tòa án gửi cho VKS)</w:t>
      </w:r>
      <w:r>
        <w:rPr>
          <w:rFonts w:ascii="Times New Roman" w:hAnsi="Times New Roman"/>
          <w:sz w:val="28"/>
          <w:szCs w:val="28"/>
          <w:lang w:val="fr-FR"/>
        </w:rPr>
        <w:t>: Thống kê số quyết định của Toà án đã chuyển sang VKS trong kỳ thống kê.</w:t>
      </w:r>
    </w:p>
    <w:p w:rsidR="00F03728" w:rsidRDefault="00F03728" w:rsidP="00F03728">
      <w:pPr>
        <w:spacing w:line="360" w:lineRule="exact"/>
        <w:rPr>
          <w:rFonts w:ascii="Times New Roman" w:hAnsi="Times New Roman"/>
          <w:sz w:val="28"/>
          <w:szCs w:val="28"/>
          <w:lang w:val="vi-VN"/>
        </w:rPr>
      </w:pPr>
      <w:r>
        <w:rPr>
          <w:rFonts w:ascii="Times New Roman" w:hAnsi="Times New Roman"/>
          <w:b/>
          <w:bCs/>
          <w:sz w:val="28"/>
          <w:szCs w:val="28"/>
        </w:rPr>
        <w:t xml:space="preserve">- Dòng 15 </w:t>
      </w:r>
      <w:r>
        <w:rPr>
          <w:rFonts w:ascii="Times New Roman" w:hAnsi="Times New Roman"/>
          <w:b/>
          <w:bCs/>
          <w:sz w:val="28"/>
          <w:szCs w:val="28"/>
          <w:lang w:val="vi-VN"/>
        </w:rPr>
        <w:t>(Số quyết định VKS đã kiểm sát):</w:t>
      </w:r>
      <w:r>
        <w:rPr>
          <w:rFonts w:ascii="Times New Roman" w:hAnsi="Times New Roman"/>
          <w:sz w:val="28"/>
          <w:szCs w:val="28"/>
          <w:lang w:val="vi-VN"/>
        </w:rPr>
        <w:t xml:space="preserve"> Thống kê số quyết định của Toà án</w:t>
      </w:r>
      <w:r>
        <w:rPr>
          <w:rFonts w:ascii="Times New Roman" w:hAnsi="Times New Roman"/>
          <w:sz w:val="28"/>
          <w:szCs w:val="28"/>
        </w:rPr>
        <w:t xml:space="preserve"> cùng cấp,</w:t>
      </w:r>
      <w:r>
        <w:rPr>
          <w:rFonts w:ascii="Times New Roman" w:hAnsi="Times New Roman"/>
          <w:sz w:val="28"/>
          <w:szCs w:val="28"/>
          <w:lang w:val="vi-VN"/>
        </w:rPr>
        <w:t xml:space="preserve"> </w:t>
      </w:r>
      <w:r>
        <w:rPr>
          <w:rFonts w:ascii="Times New Roman" w:hAnsi="Times New Roman"/>
          <w:sz w:val="28"/>
          <w:szCs w:val="28"/>
          <w:lang w:val="fr-FR"/>
        </w:rPr>
        <w:t xml:space="preserve">VKS cấp dưới đã chuyển đến </w:t>
      </w:r>
      <w:r>
        <w:rPr>
          <w:rFonts w:ascii="Times New Roman" w:hAnsi="Times New Roman"/>
          <w:sz w:val="28"/>
          <w:szCs w:val="28"/>
          <w:lang w:val="vi-VN"/>
        </w:rPr>
        <w:t>và VKS đã kiểm sát xong quyết định đó (có phiếu kiểm sát) trong kỳ thống kê.</w:t>
      </w:r>
    </w:p>
    <w:p w:rsidR="00F03728" w:rsidRDefault="00F03728" w:rsidP="00F03728">
      <w:pPr>
        <w:spacing w:line="360" w:lineRule="exact"/>
        <w:rPr>
          <w:rFonts w:ascii="Times New Roman" w:hAnsi="Times New Roman"/>
          <w:b/>
          <w:bCs/>
          <w:sz w:val="28"/>
          <w:szCs w:val="28"/>
          <w:lang w:val="fr-FR"/>
        </w:rPr>
      </w:pPr>
      <w:r>
        <w:rPr>
          <w:rFonts w:ascii="Times New Roman" w:hAnsi="Times New Roman"/>
          <w:b/>
          <w:bCs/>
          <w:sz w:val="28"/>
          <w:szCs w:val="28"/>
          <w:lang w:val="vi-VN"/>
        </w:rPr>
        <w:t>- Dòng 1</w:t>
      </w:r>
      <w:r>
        <w:rPr>
          <w:rFonts w:ascii="Times New Roman" w:hAnsi="Times New Roman"/>
          <w:b/>
          <w:bCs/>
          <w:sz w:val="28"/>
          <w:szCs w:val="28"/>
        </w:rPr>
        <w:t>6</w:t>
      </w:r>
      <w:r>
        <w:rPr>
          <w:rFonts w:ascii="Times New Roman" w:hAnsi="Times New Roman"/>
          <w:b/>
          <w:bCs/>
          <w:sz w:val="28"/>
          <w:szCs w:val="28"/>
          <w:lang w:val="vi-VN"/>
        </w:rPr>
        <w:t xml:space="preserve"> (Tr. đó: Số quyết định VKS cấp dưới chuyến đến</w:t>
      </w:r>
      <w:r>
        <w:rPr>
          <w:rFonts w:ascii="Times New Roman" w:hAnsi="Times New Roman"/>
          <w:b/>
          <w:bCs/>
          <w:sz w:val="28"/>
          <w:szCs w:val="28"/>
        </w:rPr>
        <w:t xml:space="preserve">): </w:t>
      </w:r>
      <w:r>
        <w:rPr>
          <w:rFonts w:ascii="Times New Roman" w:hAnsi="Times New Roman"/>
          <w:sz w:val="28"/>
          <w:szCs w:val="28"/>
          <w:lang w:val="fr-FR"/>
        </w:rPr>
        <w:t>Thống kê số quyết định VKS cấp dưới đã chuyển đến và VKS đã kiểm sát xong bản án, quyết định đó (có phiếu kiểm sát) trong kỳ thống kê.</w:t>
      </w:r>
    </w:p>
    <w:p w:rsidR="00F03728" w:rsidRDefault="00F03728" w:rsidP="00F03728">
      <w:pPr>
        <w:spacing w:line="360" w:lineRule="exact"/>
        <w:rPr>
          <w:rFonts w:ascii="Times New Roman" w:hAnsi="Times New Roman"/>
          <w:b/>
          <w:bCs/>
          <w:sz w:val="28"/>
          <w:szCs w:val="28"/>
        </w:rPr>
      </w:pPr>
      <w:r>
        <w:rPr>
          <w:rFonts w:ascii="Times New Roman" w:hAnsi="Times New Roman"/>
          <w:b/>
          <w:bCs/>
          <w:sz w:val="28"/>
          <w:szCs w:val="28"/>
        </w:rPr>
        <w:t>- Dòng 17 (</w:t>
      </w:r>
      <w:r>
        <w:rPr>
          <w:rFonts w:ascii="Times New Roman" w:hAnsi="Times New Roman"/>
          <w:b/>
          <w:bCs/>
          <w:sz w:val="28"/>
          <w:szCs w:val="28"/>
          <w:lang w:val="vi-VN"/>
        </w:rPr>
        <w:t xml:space="preserve">Số quyết định VKS phát hiện có vi phạm): </w:t>
      </w:r>
      <w:r>
        <w:rPr>
          <w:rFonts w:ascii="Times New Roman" w:hAnsi="Times New Roman"/>
          <w:bCs/>
          <w:sz w:val="28"/>
          <w:szCs w:val="28"/>
          <w:lang w:val="vi-VN"/>
        </w:rPr>
        <w:t>T</w:t>
      </w:r>
      <w:r>
        <w:rPr>
          <w:rFonts w:ascii="Times New Roman" w:hAnsi="Times New Roman"/>
          <w:sz w:val="28"/>
          <w:szCs w:val="28"/>
          <w:lang w:val="vi-VN"/>
        </w:rPr>
        <w:t>hống kê số quyết định của Tòa án mà VKS đã kiểm sát và phát hiện có vi phạm về nội dung hoặc hình thức trong kỳ thống kê.</w:t>
      </w:r>
    </w:p>
    <w:p w:rsidR="00F03728" w:rsidRDefault="00F03728" w:rsidP="00F03728">
      <w:pPr>
        <w:spacing w:line="360" w:lineRule="exact"/>
        <w:rPr>
          <w:rFonts w:ascii="Times New Roman" w:hAnsi="Times New Roman"/>
          <w:sz w:val="28"/>
          <w:szCs w:val="28"/>
          <w:lang w:val="vi-VN"/>
        </w:rPr>
      </w:pPr>
      <w:r>
        <w:rPr>
          <w:rFonts w:ascii="Times New Roman" w:hAnsi="Times New Roman"/>
          <w:b/>
          <w:bCs/>
          <w:sz w:val="28"/>
          <w:szCs w:val="28"/>
          <w:lang w:val="vi-VN"/>
        </w:rPr>
        <w:t>- Dòng 1</w:t>
      </w:r>
      <w:r>
        <w:rPr>
          <w:rFonts w:ascii="Times New Roman" w:hAnsi="Times New Roman"/>
          <w:b/>
          <w:bCs/>
          <w:sz w:val="28"/>
          <w:szCs w:val="28"/>
        </w:rPr>
        <w:t>8</w:t>
      </w:r>
      <w:r>
        <w:rPr>
          <w:rFonts w:ascii="Times New Roman" w:hAnsi="Times New Roman"/>
          <w:b/>
          <w:bCs/>
          <w:sz w:val="28"/>
          <w:szCs w:val="28"/>
          <w:lang w:val="vi-VN"/>
        </w:rPr>
        <w:t xml:space="preserve"> (Số việc còn lại cuối kỳ chưa giải quyết): </w:t>
      </w:r>
      <w:r>
        <w:rPr>
          <w:rFonts w:ascii="Times New Roman" w:hAnsi="Times New Roman"/>
          <w:bCs/>
          <w:sz w:val="28"/>
          <w:szCs w:val="28"/>
          <w:lang w:val="vi-VN"/>
        </w:rPr>
        <w:t>T</w:t>
      </w:r>
      <w:r>
        <w:rPr>
          <w:rFonts w:ascii="Times New Roman" w:hAnsi="Times New Roman"/>
          <w:sz w:val="28"/>
          <w:szCs w:val="28"/>
          <w:lang w:val="vi-VN"/>
        </w:rPr>
        <w:t>hống kê số việc mà VKS đã nhận được thông báo thụ lý nhưng Toà án chưa giải quyết xong trong kỳ thống kê này và phải chuyển sang kỳ thống kê sau để giải quyết tiếp.</w:t>
      </w:r>
    </w:p>
    <w:p w:rsidR="00F03728" w:rsidRDefault="00F03728" w:rsidP="00F03728">
      <w:pPr>
        <w:spacing w:line="360" w:lineRule="exact"/>
        <w:rPr>
          <w:rFonts w:ascii="Times New Roman" w:hAnsi="Times New Roman"/>
          <w:sz w:val="28"/>
          <w:szCs w:val="28"/>
          <w:lang w:val="vi-VN"/>
        </w:rPr>
      </w:pPr>
      <w:r>
        <w:rPr>
          <w:rFonts w:ascii="Times New Roman" w:hAnsi="Times New Roman"/>
          <w:b/>
          <w:bCs/>
          <w:sz w:val="28"/>
          <w:szCs w:val="28"/>
          <w:lang w:val="vi-VN"/>
        </w:rPr>
        <w:t>- Dòng 1</w:t>
      </w:r>
      <w:r>
        <w:rPr>
          <w:rFonts w:ascii="Times New Roman" w:hAnsi="Times New Roman"/>
          <w:b/>
          <w:bCs/>
          <w:sz w:val="28"/>
          <w:szCs w:val="28"/>
        </w:rPr>
        <w:t>9</w:t>
      </w:r>
      <w:r>
        <w:rPr>
          <w:rFonts w:ascii="Times New Roman" w:hAnsi="Times New Roman"/>
          <w:b/>
          <w:bCs/>
          <w:sz w:val="28"/>
          <w:szCs w:val="28"/>
          <w:lang w:val="vi-VN"/>
        </w:rPr>
        <w:t xml:space="preserve"> (Số bản kiến nghị của VKS trong quá trình giải quyết yêu cầu tuyên bố phá sản doanh nghiệp, hợp tác xã theo thủ tục xem xét lại đơn đề nghị, kháng nghị):</w:t>
      </w:r>
      <w:r>
        <w:rPr>
          <w:rFonts w:ascii="Times New Roman" w:hAnsi="Times New Roman"/>
          <w:sz w:val="28"/>
          <w:szCs w:val="28"/>
          <w:lang w:val="vi-VN"/>
        </w:rPr>
        <w:t xml:space="preserve"> Thống kê số kiến nghị của VKS trong quá trình giải quyết yêu </w:t>
      </w:r>
      <w:r>
        <w:rPr>
          <w:rFonts w:ascii="Times New Roman" w:hAnsi="Times New Roman"/>
          <w:sz w:val="28"/>
          <w:szCs w:val="28"/>
          <w:lang w:val="vi-VN"/>
        </w:rPr>
        <w:lastRenderedPageBreak/>
        <w:t>cầu tuyên bố phá sản</w:t>
      </w:r>
      <w:r>
        <w:rPr>
          <w:rFonts w:ascii="Times New Roman" w:hAnsi="Times New Roman"/>
          <w:b/>
          <w:bCs/>
          <w:sz w:val="28"/>
          <w:szCs w:val="28"/>
          <w:lang w:val="vi-VN"/>
        </w:rPr>
        <w:t xml:space="preserve"> </w:t>
      </w:r>
      <w:r>
        <w:rPr>
          <w:rFonts w:ascii="Times New Roman" w:hAnsi="Times New Roman"/>
          <w:bCs/>
          <w:sz w:val="28"/>
          <w:szCs w:val="28"/>
          <w:lang w:val="vi-VN"/>
        </w:rPr>
        <w:t>doanh nghiệp, hợp tác xã theo thủ tục xem xét lại đơn đề nghị, kháng nghị</w:t>
      </w:r>
      <w:r>
        <w:rPr>
          <w:rFonts w:ascii="Times New Roman" w:hAnsi="Times New Roman"/>
          <w:sz w:val="28"/>
          <w:szCs w:val="28"/>
          <w:lang w:val="vi-VN"/>
        </w:rPr>
        <w:t xml:space="preserve"> trong kỳ thống kê (Điều 44, 85, 70,  86,</w:t>
      </w:r>
      <w:r>
        <w:rPr>
          <w:rFonts w:ascii="Times New Roman" w:hAnsi="Times New Roman"/>
          <w:sz w:val="28"/>
          <w:szCs w:val="28"/>
        </w:rPr>
        <w:t xml:space="preserve"> 105, </w:t>
      </w:r>
      <w:r>
        <w:rPr>
          <w:rFonts w:ascii="Times New Roman" w:hAnsi="Times New Roman"/>
          <w:sz w:val="28"/>
          <w:szCs w:val="28"/>
          <w:lang w:val="vi-VN"/>
        </w:rPr>
        <w:t>112 Luật Phá sản; Điều 140</w:t>
      </w:r>
      <w:r>
        <w:rPr>
          <w:rFonts w:ascii="Times New Roman" w:hAnsi="Times New Roman"/>
          <w:sz w:val="28"/>
          <w:szCs w:val="28"/>
          <w:lang w:val="fr-FR"/>
        </w:rPr>
        <w:t xml:space="preserve"> BLTTDS</w:t>
      </w:r>
      <w:r>
        <w:rPr>
          <w:rFonts w:ascii="Times New Roman" w:hAnsi="Times New Roman"/>
          <w:sz w:val="28"/>
          <w:szCs w:val="28"/>
          <w:lang w:val="vi-VN"/>
        </w:rPr>
        <w:t xml:space="preserve"> ).</w:t>
      </w:r>
    </w:p>
    <w:p w:rsidR="00F03728" w:rsidRDefault="00F03728" w:rsidP="00F03728">
      <w:pPr>
        <w:spacing w:line="360" w:lineRule="exact"/>
        <w:rPr>
          <w:rFonts w:ascii="Times New Roman" w:hAnsi="Times New Roman"/>
          <w:sz w:val="28"/>
          <w:szCs w:val="28"/>
          <w:lang w:val="fr-FR"/>
        </w:rPr>
      </w:pPr>
      <w:r>
        <w:rPr>
          <w:rFonts w:ascii="Times New Roman" w:hAnsi="Times New Roman"/>
          <w:b/>
          <w:bCs/>
          <w:sz w:val="28"/>
          <w:szCs w:val="28"/>
          <w:lang w:val="fr-FR"/>
        </w:rPr>
        <w:t>- Dòng 20 (Tr. đó: Về áp dụng, thay đổi, hủy bỏ hoặc không áp dụng, thay đổi, hủy bỏ  biện pháp khẩn cấp tạm thời):</w:t>
      </w:r>
      <w:r>
        <w:rPr>
          <w:rFonts w:ascii="Times New Roman" w:hAnsi="Times New Roman"/>
          <w:sz w:val="28"/>
          <w:szCs w:val="28"/>
          <w:lang w:val="fr-FR"/>
        </w:rPr>
        <w:t xml:space="preserve"> Thống kê số bản kiến nghị của VKS đối với Toà án</w:t>
      </w:r>
      <w:r>
        <w:rPr>
          <w:rFonts w:ascii="Times New Roman" w:hAnsi="Times New Roman"/>
          <w:bCs/>
          <w:sz w:val="28"/>
          <w:szCs w:val="28"/>
          <w:lang w:val="fr-FR"/>
        </w:rPr>
        <w:t xml:space="preserve"> về áp dụng, thay đổi, hủy bỏ biện pháp khẩn cấp tạm thời</w:t>
      </w:r>
      <w:r>
        <w:rPr>
          <w:rFonts w:ascii="Times New Roman" w:hAnsi="Times New Roman"/>
          <w:sz w:val="28"/>
          <w:szCs w:val="28"/>
          <w:lang w:val="fr-FR"/>
        </w:rPr>
        <w:t xml:space="preserve"> hoặc </w:t>
      </w:r>
      <w:r>
        <w:rPr>
          <w:rFonts w:ascii="Times New Roman" w:hAnsi="Times New Roman"/>
          <w:bCs/>
          <w:sz w:val="28"/>
          <w:szCs w:val="28"/>
          <w:lang w:val="fr-FR"/>
        </w:rPr>
        <w:t>không áp dụng, thay đổi, hủy bỏ biện pháp khẩn cấp tạm thời</w:t>
      </w:r>
      <w:r>
        <w:rPr>
          <w:rFonts w:ascii="Times New Roman" w:hAnsi="Times New Roman"/>
          <w:sz w:val="28"/>
          <w:szCs w:val="28"/>
          <w:lang w:val="fr-FR"/>
        </w:rPr>
        <w:t xml:space="preserve"> trong kỳ thống kê. </w:t>
      </w:r>
    </w:p>
    <w:p w:rsidR="00F03728" w:rsidRDefault="00F03728" w:rsidP="00F03728">
      <w:pPr>
        <w:spacing w:line="360" w:lineRule="exact"/>
        <w:rPr>
          <w:rFonts w:ascii="Times New Roman" w:hAnsi="Times New Roman"/>
          <w:sz w:val="28"/>
          <w:szCs w:val="28"/>
        </w:rPr>
      </w:pPr>
      <w:r>
        <w:rPr>
          <w:rFonts w:ascii="Times New Roman" w:hAnsi="Times New Roman"/>
          <w:b/>
          <w:bCs/>
          <w:sz w:val="28"/>
          <w:szCs w:val="28"/>
          <w:lang w:val="fr-FR"/>
        </w:rPr>
        <w:t>- Dòng 21 (Về áp dụng thủ tục rút gọn):</w:t>
      </w:r>
      <w:r>
        <w:rPr>
          <w:rFonts w:ascii="Times New Roman" w:hAnsi="Times New Roman"/>
          <w:sz w:val="28"/>
          <w:szCs w:val="28"/>
          <w:lang w:val="fr-FR"/>
        </w:rPr>
        <w:t xml:space="preserve"> 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 áp dụng</w:t>
      </w:r>
      <w:r>
        <w:rPr>
          <w:rFonts w:ascii="Times New Roman" w:hAnsi="Times New Roman"/>
          <w:b/>
          <w:bCs/>
          <w:sz w:val="28"/>
          <w:szCs w:val="28"/>
          <w:lang w:val="fr-FR"/>
        </w:rPr>
        <w:t xml:space="preserve"> </w:t>
      </w:r>
      <w:r>
        <w:rPr>
          <w:rFonts w:ascii="Times New Roman" w:hAnsi="Times New Roman"/>
          <w:bCs/>
          <w:sz w:val="28"/>
          <w:szCs w:val="28"/>
          <w:lang w:val="fr-FR"/>
        </w:rPr>
        <w:t xml:space="preserve">thủ tục rút gọn </w:t>
      </w:r>
      <w:r>
        <w:rPr>
          <w:rFonts w:ascii="Times New Roman" w:hAnsi="Times New Roman"/>
          <w:sz w:val="28"/>
          <w:szCs w:val="28"/>
          <w:lang w:val="fr-FR"/>
        </w:rPr>
        <w:t xml:space="preserve">trong kỳ thống kê gồm: kiến nghị vi phạm về nội dung, hình thức (có thể là vi phạm diễn ra trong kỳ hoặc có thể là vi phạm diễn ra từ kỳ trước) </w:t>
      </w:r>
      <w:r>
        <w:rPr>
          <w:rFonts w:ascii="Times New Roman" w:hAnsi="Times New Roman"/>
          <w:sz w:val="28"/>
          <w:szCs w:val="28"/>
          <w:lang w:val="vi-VN"/>
        </w:rPr>
        <w:t xml:space="preserve">(Điều </w:t>
      </w:r>
      <w:r>
        <w:rPr>
          <w:rFonts w:ascii="Times New Roman" w:hAnsi="Times New Roman"/>
          <w:sz w:val="28"/>
          <w:szCs w:val="28"/>
        </w:rPr>
        <w:t>105</w:t>
      </w:r>
      <w:r>
        <w:rPr>
          <w:rFonts w:ascii="Times New Roman" w:hAnsi="Times New Roman"/>
          <w:sz w:val="28"/>
          <w:szCs w:val="28"/>
          <w:lang w:val="vi-VN"/>
        </w:rPr>
        <w:t xml:space="preserve"> Luật Phá sản)</w:t>
      </w:r>
      <w:r>
        <w:rPr>
          <w:rFonts w:ascii="Times New Roman" w:hAnsi="Times New Roman"/>
          <w:sz w:val="28"/>
          <w:szCs w:val="28"/>
        </w:rPr>
        <w:t>.</w:t>
      </w:r>
    </w:p>
    <w:p w:rsidR="00F03728" w:rsidRDefault="00F03728" w:rsidP="00F03728">
      <w:pPr>
        <w:spacing w:line="360" w:lineRule="exact"/>
        <w:rPr>
          <w:rFonts w:ascii="Times New Roman" w:hAnsi="Times New Roman"/>
          <w:sz w:val="28"/>
          <w:szCs w:val="28"/>
        </w:rPr>
      </w:pPr>
      <w:r>
        <w:rPr>
          <w:rFonts w:ascii="Times New Roman" w:hAnsi="Times New Roman"/>
          <w:b/>
          <w:sz w:val="28"/>
          <w:szCs w:val="28"/>
          <w:lang w:val="fr-FR"/>
        </w:rPr>
        <w:t>- Dòng 22 (Về gửi quyết định, thông báo, văn bản cho VKS không đúng thời hạn) :</w:t>
      </w:r>
      <w:r>
        <w:rPr>
          <w:rFonts w:ascii="Times New Roman" w:hAnsi="Times New Roman"/>
          <w:sz w:val="28"/>
          <w:szCs w:val="28"/>
          <w:lang w:val="fr-FR"/>
        </w:rPr>
        <w:t xml:space="preserve"> 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w:t>
      </w:r>
      <w:r>
        <w:rPr>
          <w:rFonts w:ascii="Times New Roman" w:hAnsi="Times New Roman"/>
          <w:b/>
          <w:sz w:val="28"/>
          <w:szCs w:val="28"/>
          <w:lang w:val="fr-FR"/>
        </w:rPr>
        <w:t xml:space="preserve"> </w:t>
      </w:r>
      <w:r>
        <w:rPr>
          <w:rFonts w:ascii="Times New Roman" w:hAnsi="Times New Roman"/>
          <w:sz w:val="28"/>
          <w:szCs w:val="28"/>
          <w:lang w:val="fr-FR"/>
        </w:rPr>
        <w:t>gửi quyết định, thông báo, văn bản cho VKS không đúng thời hạn</w:t>
      </w:r>
      <w:r>
        <w:rPr>
          <w:rFonts w:ascii="Times New Roman" w:hAnsi="Times New Roman"/>
          <w:sz w:val="28"/>
          <w:szCs w:val="28"/>
          <w:lang w:val="vi-VN"/>
        </w:rPr>
        <w:t>.</w:t>
      </w:r>
    </w:p>
    <w:p w:rsidR="00F03728" w:rsidRDefault="00F03728" w:rsidP="00F03728">
      <w:pPr>
        <w:spacing w:line="360" w:lineRule="exact"/>
        <w:rPr>
          <w:rFonts w:ascii="Times New Roman" w:hAnsi="Times New Roman"/>
          <w:sz w:val="28"/>
          <w:szCs w:val="28"/>
          <w:lang w:val="fr-FR"/>
        </w:rPr>
      </w:pPr>
      <w:r>
        <w:rPr>
          <w:rFonts w:ascii="Times New Roman" w:hAnsi="Times New Roman"/>
          <w:b/>
          <w:bCs/>
          <w:sz w:val="28"/>
          <w:szCs w:val="28"/>
          <w:lang w:val="fr-FR"/>
        </w:rPr>
        <w:t>- Dòng 23 (Số bản kiến nghị được chấp nhận):</w:t>
      </w:r>
      <w:r>
        <w:rPr>
          <w:rFonts w:ascii="Times New Roman" w:hAnsi="Times New Roman"/>
          <w:sz w:val="28"/>
          <w:szCs w:val="28"/>
          <w:lang w:val="fr-FR"/>
        </w:rPr>
        <w:t xml:space="preserve"> Thống kê số bản kiến nghị của VKS đối với Toà án đã có văn bản của Tòa án về việc chấp nhận kiến nghị. </w:t>
      </w:r>
    </w:p>
    <w:p w:rsidR="00F03728" w:rsidRDefault="00F03728" w:rsidP="00F03728">
      <w:pPr>
        <w:spacing w:line="360" w:lineRule="exact"/>
        <w:rPr>
          <w:rFonts w:ascii="Times New Roman" w:hAnsi="Times New Roman"/>
          <w:sz w:val="28"/>
          <w:szCs w:val="28"/>
          <w:lang w:val="fr-FR"/>
        </w:rPr>
      </w:pPr>
      <w:r>
        <w:rPr>
          <w:rFonts w:ascii="Times New Roman" w:hAnsi="Times New Roman"/>
          <w:b/>
          <w:sz w:val="28"/>
          <w:szCs w:val="28"/>
          <w:lang w:val="fr-FR"/>
        </w:rPr>
        <w:t xml:space="preserve">- Dòng 24 </w:t>
      </w:r>
      <w:r>
        <w:rPr>
          <w:rFonts w:ascii="Times New Roman" w:hAnsi="Times New Roman"/>
          <w:b/>
          <w:bCs/>
          <w:sz w:val="28"/>
          <w:szCs w:val="28"/>
          <w:lang w:val="fr-FR"/>
        </w:rPr>
        <w:t>(Số bản kiến nghị không được chấp nhận):</w:t>
      </w:r>
      <w:r>
        <w:rPr>
          <w:rFonts w:ascii="Times New Roman" w:hAnsi="Times New Roman"/>
          <w:sz w:val="28"/>
          <w:szCs w:val="28"/>
          <w:lang w:val="fr-FR"/>
        </w:rPr>
        <w:t xml:space="preserve"> Thống kê số bản kiến nghị của VKS đối với Toà án đã có văn bản của Tòa án về việc không chấp nhận kiến nghị. </w:t>
      </w:r>
    </w:p>
    <w:p w:rsidR="00F03728" w:rsidRDefault="00F03728" w:rsidP="00F03728">
      <w:pPr>
        <w:spacing w:line="360" w:lineRule="exact"/>
        <w:rPr>
          <w:rFonts w:ascii="Times New Roman" w:hAnsi="Times New Roman"/>
          <w:sz w:val="28"/>
          <w:szCs w:val="28"/>
          <w:lang w:val="vi-VN"/>
        </w:rPr>
      </w:pPr>
      <w:r>
        <w:rPr>
          <w:rFonts w:ascii="Times New Roman" w:hAnsi="Times New Roman"/>
          <w:b/>
          <w:bCs/>
          <w:sz w:val="28"/>
          <w:szCs w:val="28"/>
          <w:lang w:val="vi-VN"/>
        </w:rPr>
        <w:t xml:space="preserve">- Dòng </w:t>
      </w:r>
      <w:r>
        <w:rPr>
          <w:rFonts w:ascii="Times New Roman" w:hAnsi="Times New Roman"/>
          <w:b/>
          <w:bCs/>
          <w:sz w:val="28"/>
          <w:szCs w:val="28"/>
        </w:rPr>
        <w:t xml:space="preserve">25 (Số đơn đề nghị của người tham gia thủ tục phá sản, kiến nghị của VKSNDTC </w:t>
      </w:r>
      <w:r>
        <w:rPr>
          <w:rFonts w:ascii="Times New Roman" w:hAnsi="Times New Roman"/>
          <w:b/>
          <w:bCs/>
          <w:sz w:val="28"/>
          <w:szCs w:val="28"/>
          <w:lang w:val="vi-VN"/>
        </w:rPr>
        <w:t>hoặc kiến nghị của TAND</w:t>
      </w:r>
      <w:r>
        <w:rPr>
          <w:rFonts w:ascii="Times New Roman" w:hAnsi="Times New Roman"/>
          <w:b/>
          <w:bCs/>
          <w:sz w:val="28"/>
          <w:szCs w:val="28"/>
        </w:rPr>
        <w:t xml:space="preserve"> đối với TANDTC xem xét lại quyết định tuyên bố doanh nghiệp, hợp tác xã phá sản theo thủ tục đặc biệt):</w:t>
      </w:r>
      <w:r>
        <w:rPr>
          <w:rFonts w:ascii="Times New Roman" w:hAnsi="Times New Roman"/>
          <w:sz w:val="28"/>
          <w:szCs w:val="28"/>
          <w:lang w:val="vi-VN"/>
        </w:rPr>
        <w:t xml:space="preserve"> Thống kê số đơn đề nghị của người tham gia thủ tục phá sản, kiến nghị của </w:t>
      </w:r>
      <w:r>
        <w:rPr>
          <w:rFonts w:ascii="Times New Roman" w:hAnsi="Times New Roman"/>
          <w:bCs/>
          <w:sz w:val="28"/>
          <w:szCs w:val="28"/>
          <w:lang w:val="vi-VN"/>
        </w:rPr>
        <w:t>VKSNDTC  hoặc kiến nghị của TAND đối với Tòa án nhân sân tối cao xem xét lại quyết định tuyên bố doanh nghiệp, HTX phá sản theo thủ tục đặc biệt</w:t>
      </w:r>
      <w:r>
        <w:rPr>
          <w:rFonts w:ascii="Times New Roman" w:hAnsi="Times New Roman"/>
          <w:sz w:val="28"/>
          <w:szCs w:val="28"/>
          <w:lang w:val="vi-VN"/>
        </w:rPr>
        <w:t xml:space="preserve"> trong kỳ thống kê (Điều 113 Luật Phá sản).</w:t>
      </w:r>
    </w:p>
    <w:p w:rsidR="00F03728" w:rsidRDefault="00F03728" w:rsidP="00F03728">
      <w:pPr>
        <w:spacing w:line="360" w:lineRule="exact"/>
        <w:rPr>
          <w:rFonts w:ascii="Times New Roman" w:hAnsi="Times New Roman"/>
          <w:b/>
          <w:bCs/>
          <w:sz w:val="28"/>
          <w:szCs w:val="28"/>
        </w:rPr>
      </w:pPr>
      <w:r>
        <w:rPr>
          <w:rFonts w:ascii="Times New Roman" w:hAnsi="Times New Roman"/>
          <w:b/>
          <w:bCs/>
          <w:sz w:val="28"/>
          <w:szCs w:val="28"/>
        </w:rPr>
        <w:t>- Dòng 26 (Tr. đó: Số bản kiến nghị của VKSND tối cao)</w:t>
      </w:r>
      <w:r>
        <w:rPr>
          <w:rFonts w:ascii="Times New Roman" w:hAnsi="Times New Roman"/>
          <w:b/>
          <w:bCs/>
          <w:sz w:val="28"/>
          <w:szCs w:val="28"/>
          <w:lang w:val="vi-VN"/>
        </w:rPr>
        <w:t>:</w:t>
      </w:r>
      <w:r>
        <w:rPr>
          <w:rFonts w:ascii="Times New Roman" w:hAnsi="Times New Roman"/>
          <w:sz w:val="28"/>
          <w:szCs w:val="28"/>
          <w:lang w:val="vi-VN"/>
        </w:rPr>
        <w:t xml:space="preserve"> Thống kê số kiến nghị của </w:t>
      </w:r>
      <w:r>
        <w:rPr>
          <w:rFonts w:ascii="Times New Roman" w:hAnsi="Times New Roman"/>
          <w:bCs/>
          <w:sz w:val="28"/>
          <w:szCs w:val="28"/>
          <w:lang w:val="vi-VN"/>
        </w:rPr>
        <w:t>VKSNDTC đối với Tòa án nhân sân tối cao xem xét lại quyết định tuyên bố doanh nghiệp, HTX phá sản theo thủ tục đặc biệt</w:t>
      </w:r>
      <w:r>
        <w:rPr>
          <w:rFonts w:ascii="Times New Roman" w:hAnsi="Times New Roman"/>
          <w:sz w:val="28"/>
          <w:szCs w:val="28"/>
          <w:lang w:val="vi-VN"/>
        </w:rPr>
        <w:t xml:space="preserve"> trong kỳ thống kê ( Điều 113 Luật Phá sản).</w:t>
      </w:r>
    </w:p>
    <w:p w:rsidR="00F03728" w:rsidRDefault="00F03728" w:rsidP="00F03728">
      <w:pPr>
        <w:spacing w:line="360" w:lineRule="exact"/>
        <w:rPr>
          <w:rFonts w:ascii="Times New Roman" w:hAnsi="Times New Roman"/>
          <w:b/>
          <w:bCs/>
          <w:sz w:val="28"/>
          <w:szCs w:val="28"/>
          <w:lang w:val="vi-VN"/>
        </w:rPr>
      </w:pPr>
      <w:r>
        <w:rPr>
          <w:rFonts w:ascii="Times New Roman" w:hAnsi="Times New Roman"/>
          <w:b/>
          <w:bCs/>
          <w:sz w:val="28"/>
          <w:szCs w:val="28"/>
        </w:rPr>
        <w:t>- Dòng 2</w:t>
      </w:r>
      <w:r>
        <w:rPr>
          <w:rFonts w:ascii="Times New Roman" w:hAnsi="Times New Roman"/>
          <w:b/>
          <w:bCs/>
          <w:sz w:val="28"/>
          <w:szCs w:val="28"/>
          <w:lang w:val="vi-VN"/>
        </w:rPr>
        <w:t>7</w:t>
      </w:r>
      <w:r>
        <w:rPr>
          <w:rFonts w:ascii="Times New Roman" w:hAnsi="Times New Roman"/>
          <w:b/>
          <w:bCs/>
          <w:sz w:val="28"/>
          <w:szCs w:val="28"/>
        </w:rPr>
        <w:t xml:space="preserve"> (Tr. đó: Số bản kiến nghị của VKS được chấp nhận)</w:t>
      </w:r>
      <w:r>
        <w:rPr>
          <w:rFonts w:ascii="Times New Roman" w:hAnsi="Times New Roman"/>
          <w:b/>
          <w:bCs/>
          <w:sz w:val="28"/>
          <w:szCs w:val="28"/>
          <w:lang w:val="vi-VN"/>
        </w:rPr>
        <w:t>:</w:t>
      </w:r>
      <w:r>
        <w:rPr>
          <w:rFonts w:ascii="Times New Roman" w:hAnsi="Times New Roman"/>
          <w:sz w:val="28"/>
          <w:szCs w:val="28"/>
          <w:lang w:val="vi-VN"/>
        </w:rPr>
        <w:t xml:space="preserve"> Thống kê số việc Toà án </w:t>
      </w:r>
      <w:r>
        <w:rPr>
          <w:rFonts w:ascii="Times New Roman" w:hAnsi="Times New Roman"/>
          <w:bCs/>
          <w:sz w:val="28"/>
          <w:szCs w:val="28"/>
          <w:lang w:val="vi-VN"/>
        </w:rPr>
        <w:t xml:space="preserve">nhân sân tối cao </w:t>
      </w:r>
      <w:r>
        <w:rPr>
          <w:rFonts w:ascii="Times New Roman" w:hAnsi="Times New Roman"/>
          <w:sz w:val="28"/>
          <w:szCs w:val="28"/>
          <w:lang w:val="vi-VN"/>
        </w:rPr>
        <w:t>đã ra quyết định giải quyết và chấp nhận kiến nghị</w:t>
      </w:r>
      <w:r>
        <w:rPr>
          <w:rFonts w:ascii="Times New Roman" w:hAnsi="Times New Roman"/>
          <w:bCs/>
          <w:sz w:val="28"/>
          <w:szCs w:val="28"/>
          <w:lang w:val="vi-VN"/>
        </w:rPr>
        <w:t xml:space="preserve"> </w:t>
      </w:r>
      <w:r>
        <w:rPr>
          <w:rFonts w:ascii="Times New Roman" w:hAnsi="Times New Roman"/>
          <w:sz w:val="28"/>
          <w:szCs w:val="28"/>
          <w:lang w:val="vi-VN"/>
        </w:rPr>
        <w:t xml:space="preserve">của </w:t>
      </w:r>
      <w:r>
        <w:rPr>
          <w:rFonts w:ascii="Times New Roman" w:hAnsi="Times New Roman"/>
          <w:bCs/>
          <w:sz w:val="28"/>
          <w:szCs w:val="28"/>
          <w:lang w:val="vi-VN"/>
        </w:rPr>
        <w:t xml:space="preserve">VKSNDTC về xem xét lại quyết định tuyên bố doanh nghiệp, HTX phá sản. </w:t>
      </w:r>
    </w:p>
    <w:p w:rsidR="002108DD" w:rsidRDefault="002108DD"/>
    <w:sectPr w:rsidR="002108DD" w:rsidSect="00F03728">
      <w:footerReference w:type="default" r:id="rId6"/>
      <w:pgSz w:w="11907" w:h="16840" w:code="9"/>
      <w:pgMar w:top="1134" w:right="851" w:bottom="1134" w:left="1701" w:header="720" w:footer="2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95F" w:rsidRDefault="0015395F" w:rsidP="00F03728">
      <w:pPr>
        <w:spacing w:before="0"/>
      </w:pPr>
      <w:r>
        <w:separator/>
      </w:r>
    </w:p>
  </w:endnote>
  <w:endnote w:type="continuationSeparator" w:id="1">
    <w:p w:rsidR="0015395F" w:rsidRDefault="0015395F" w:rsidP="00F0372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48"/>
      <w:docPartObj>
        <w:docPartGallery w:val="Page Numbers (Bottom of Page)"/>
        <w:docPartUnique/>
      </w:docPartObj>
    </w:sdtPr>
    <w:sdtContent>
      <w:p w:rsidR="00F03728" w:rsidRDefault="00F03728">
        <w:pPr>
          <w:pStyle w:val="Footer"/>
          <w:jc w:val="center"/>
        </w:pPr>
        <w:fldSimple w:instr=" PAGE   \* MERGEFORMAT ">
          <w:r>
            <w:rPr>
              <w:noProof/>
            </w:rPr>
            <w:t>1</w:t>
          </w:r>
        </w:fldSimple>
      </w:p>
    </w:sdtContent>
  </w:sdt>
  <w:p w:rsidR="00F03728" w:rsidRDefault="00F03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95F" w:rsidRDefault="0015395F" w:rsidP="00F03728">
      <w:pPr>
        <w:spacing w:before="0"/>
      </w:pPr>
      <w:r>
        <w:separator/>
      </w:r>
    </w:p>
  </w:footnote>
  <w:footnote w:type="continuationSeparator" w:id="1">
    <w:p w:rsidR="0015395F" w:rsidRDefault="0015395F" w:rsidP="00F03728">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F03728"/>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5395F"/>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03728"/>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28"/>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3728"/>
    <w:pPr>
      <w:tabs>
        <w:tab w:val="center" w:pos="4680"/>
        <w:tab w:val="right" w:pos="9360"/>
      </w:tabs>
      <w:spacing w:before="0"/>
    </w:pPr>
  </w:style>
  <w:style w:type="character" w:customStyle="1" w:styleId="HeaderChar">
    <w:name w:val="Header Char"/>
    <w:basedOn w:val="DefaultParagraphFont"/>
    <w:link w:val="Header"/>
    <w:uiPriority w:val="99"/>
    <w:semiHidden/>
    <w:rsid w:val="00F03728"/>
    <w:rPr>
      <w:rFonts w:ascii=".VnTime" w:eastAsia="Times New Roman" w:hAnsi=".VnTime" w:cs="Times New Roman"/>
      <w:sz w:val="26"/>
      <w:szCs w:val="26"/>
    </w:rPr>
  </w:style>
  <w:style w:type="paragraph" w:styleId="Footer">
    <w:name w:val="footer"/>
    <w:basedOn w:val="Normal"/>
    <w:link w:val="FooterChar"/>
    <w:uiPriority w:val="99"/>
    <w:unhideWhenUsed/>
    <w:rsid w:val="00F03728"/>
    <w:pPr>
      <w:tabs>
        <w:tab w:val="center" w:pos="4680"/>
        <w:tab w:val="right" w:pos="9360"/>
      </w:tabs>
      <w:spacing w:before="0"/>
    </w:pPr>
  </w:style>
  <w:style w:type="character" w:customStyle="1" w:styleId="FooterChar">
    <w:name w:val="Footer Char"/>
    <w:basedOn w:val="DefaultParagraphFont"/>
    <w:link w:val="Footer"/>
    <w:uiPriority w:val="99"/>
    <w:rsid w:val="00F03728"/>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5712</Characters>
  <Application>Microsoft Office Word</Application>
  <DocSecurity>0</DocSecurity>
  <Lines>47</Lines>
  <Paragraphs>13</Paragraphs>
  <ScaleCrop>false</ScaleCrop>
  <Company>Microsoft</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2020-02-26T01:07:00Z</dcterms:created>
  <dcterms:modified xsi:type="dcterms:W3CDTF">2020-02-26T01:08:00Z</dcterms:modified>
</cp:coreProperties>
</file>